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0D0843F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D2DB8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C78563B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A66D9">
        <w:rPr>
          <w:rFonts w:ascii="Times New Roman" w:hAnsi="Times New Roman" w:cs="Times New Roman"/>
          <w:sz w:val="24"/>
          <w:szCs w:val="24"/>
        </w:rPr>
        <w:t xml:space="preserve">  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2D2DB8">
        <w:rPr>
          <w:rFonts w:ascii="Times New Roman" w:hAnsi="Times New Roman" w:cs="Times New Roman"/>
          <w:sz w:val="24"/>
          <w:szCs w:val="24"/>
        </w:rPr>
        <w:t>17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2D2DB8">
        <w:rPr>
          <w:rFonts w:ascii="Times New Roman" w:hAnsi="Times New Roman" w:cs="Times New Roman"/>
          <w:sz w:val="24"/>
          <w:szCs w:val="24"/>
        </w:rPr>
        <w:t>феврал</w:t>
      </w:r>
      <w:r w:rsidR="00F4029D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71DED82A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="007543A9">
        <w:rPr>
          <w:rFonts w:ascii="Times New Roman" w:hAnsi="Times New Roman" w:cs="Times New Roman"/>
          <w:sz w:val="24"/>
          <w:szCs w:val="24"/>
        </w:rPr>
        <w:t>,</w:t>
      </w:r>
      <w:r w:rsidR="007543A9" w:rsidRPr="007543A9">
        <w:rPr>
          <w:rFonts w:ascii="Times New Roman" w:hAnsi="Times New Roman" w:cs="Times New Roman"/>
          <w:sz w:val="24"/>
          <w:szCs w:val="24"/>
        </w:rPr>
        <w:t xml:space="preserve"> </w:t>
      </w:r>
      <w:r w:rsidR="007543A9">
        <w:rPr>
          <w:rFonts w:ascii="Times New Roman" w:hAnsi="Times New Roman" w:cs="Times New Roman"/>
          <w:sz w:val="24"/>
          <w:szCs w:val="24"/>
        </w:rPr>
        <w:t>от 27 декабря 2021 года № 628-п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194BA443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 w:rsidR="007543A9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7E7CD5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DC15249" w14:textId="77777777" w:rsidR="006651AE" w:rsidRDefault="006651A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окружной организации профсоюза 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2C858AF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6031C72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057D44C2" w14:textId="3D4DF27A" w:rsidR="00DE5B51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A5130D">
        <w:rPr>
          <w:rFonts w:ascii="Times New Roman" w:hAnsi="Times New Roman" w:cs="Times New Roman"/>
          <w:sz w:val="24"/>
          <w:szCs w:val="24"/>
        </w:rPr>
        <w:t>Кузнецова Н.Ю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A5130D">
        <w:rPr>
          <w:rFonts w:ascii="Times New Roman" w:hAnsi="Times New Roman" w:cs="Times New Roman"/>
          <w:sz w:val="24"/>
          <w:szCs w:val="24"/>
        </w:rPr>
        <w:t xml:space="preserve"> заместитель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A5130D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F27AB57" w14:textId="77777777" w:rsidR="00667974" w:rsidRDefault="00667974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4A78CA" w14:textId="230DECC3" w:rsidR="00153184" w:rsidRPr="00153184" w:rsidRDefault="002D2DB8" w:rsidP="0015318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DB8">
        <w:rPr>
          <w:rFonts w:ascii="Times New Roman" w:eastAsia="Times New Roman" w:hAnsi="Times New Roman" w:cs="Times New Roman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sz w:val="24"/>
          <w:szCs w:val="24"/>
        </w:rPr>
        <w:t>пределение</w:t>
      </w:r>
      <w:r w:rsidRPr="002D2DB8">
        <w:rPr>
          <w:rFonts w:ascii="Times New Roman" w:eastAsia="Times New Roman" w:hAnsi="Times New Roman" w:cs="Times New Roman"/>
          <w:sz w:val="24"/>
          <w:szCs w:val="24"/>
        </w:rPr>
        <w:t xml:space="preserve"> и утверждение дополнительных объемов медицинской помощи и размера дополнительного финансового обеспечения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 между медицинскими организациями в 2022 году в соответствии с распоряжением Правительства РФ от 28 января 2022 года № 109-р.</w:t>
      </w:r>
      <w:r w:rsidR="00153184" w:rsidRPr="001531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959614" w14:textId="454CABCE" w:rsidR="00C874B7" w:rsidRPr="00BC0C02" w:rsidRDefault="00C874B7" w:rsidP="007543A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2F891DB" w14:textId="19DB0F63" w:rsidR="00945FE6" w:rsidRDefault="00DB65DD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>Рас</w:t>
      </w:r>
      <w:r w:rsidR="002D2DB8">
        <w:rPr>
          <w:rFonts w:ascii="Times New Roman" w:eastAsia="Times New Roman" w:hAnsi="Times New Roman" w:cs="Times New Roman"/>
          <w:sz w:val="24"/>
          <w:szCs w:val="24"/>
        </w:rPr>
        <w:t>пределение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 xml:space="preserve"> и утверждение дополнительных объемов медицинской помощи и размера дополнительного финансового обеспечения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 между медицинскими организациями в 2022 году в соответствии с распоряжением Правительства РФ от 28 января 2022 года № 109-р</w:t>
      </w:r>
      <w:r w:rsidR="0015251B" w:rsidRPr="0015251B">
        <w:rPr>
          <w:rFonts w:ascii="Times New Roman" w:hAnsi="Times New Roman" w:cs="Times New Roman"/>
          <w:sz w:val="24"/>
          <w:szCs w:val="24"/>
        </w:rPr>
        <w:t>.</w:t>
      </w:r>
      <w:r w:rsidR="00945FE6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C81D5" w14:textId="4C95ABC6" w:rsidR="002D2DB8" w:rsidRDefault="00D445D1" w:rsidP="00572B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C02BD3">
        <w:rPr>
          <w:rFonts w:ascii="Times New Roman" w:hAnsi="Times New Roman" w:cs="Times New Roman"/>
          <w:sz w:val="24"/>
          <w:szCs w:val="24"/>
        </w:rPr>
        <w:t>Святченко</w:t>
      </w:r>
      <w:r w:rsidR="002D2DB8">
        <w:rPr>
          <w:rFonts w:ascii="Times New Roman" w:hAnsi="Times New Roman" w:cs="Times New Roman"/>
          <w:sz w:val="24"/>
          <w:szCs w:val="24"/>
        </w:rPr>
        <w:t xml:space="preserve"> </w:t>
      </w:r>
      <w:r w:rsidR="00C02BD3">
        <w:rPr>
          <w:rFonts w:ascii="Times New Roman" w:hAnsi="Times New Roman" w:cs="Times New Roman"/>
          <w:sz w:val="24"/>
          <w:szCs w:val="24"/>
        </w:rPr>
        <w:t>Д</w:t>
      </w:r>
      <w:r w:rsidR="00153184" w:rsidRPr="007C7424">
        <w:rPr>
          <w:rFonts w:ascii="Times New Roman" w:hAnsi="Times New Roman" w:cs="Times New Roman"/>
          <w:sz w:val="24"/>
          <w:szCs w:val="24"/>
        </w:rPr>
        <w:t>.</w:t>
      </w:r>
      <w:r w:rsidR="00C02BD3">
        <w:rPr>
          <w:rFonts w:ascii="Times New Roman" w:hAnsi="Times New Roman" w:cs="Times New Roman"/>
          <w:sz w:val="24"/>
          <w:szCs w:val="24"/>
        </w:rPr>
        <w:t>К</w:t>
      </w:r>
      <w:r w:rsidR="00153184" w:rsidRPr="007C7424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</w:t>
      </w:r>
      <w:r w:rsidR="00C02BD3">
        <w:rPr>
          <w:rFonts w:ascii="Times New Roman" w:hAnsi="Times New Roman" w:cs="Times New Roman"/>
          <w:sz w:val="24"/>
          <w:szCs w:val="24"/>
        </w:rPr>
        <w:t>распределение</w:t>
      </w:r>
      <w:r w:rsidR="002D2DB8">
        <w:rPr>
          <w:rFonts w:ascii="Times New Roman" w:hAnsi="Times New Roman" w:cs="Times New Roman"/>
          <w:sz w:val="24"/>
          <w:szCs w:val="24"/>
        </w:rPr>
        <w:t xml:space="preserve"> 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>дополнительного финансового обеспечения</w:t>
      </w:r>
      <w:r w:rsidR="00C02BD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2D2DB8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</w:t>
      </w:r>
      <w:r w:rsidR="00C02BD3">
        <w:rPr>
          <w:rFonts w:ascii="Times New Roman" w:eastAsia="Times New Roman" w:hAnsi="Times New Roman" w:cs="Times New Roman"/>
          <w:sz w:val="24"/>
          <w:szCs w:val="24"/>
        </w:rPr>
        <w:t>х</w:t>
      </w:r>
      <w:r w:rsidR="002D2DB8">
        <w:rPr>
          <w:rFonts w:ascii="Times New Roman" w:eastAsia="Times New Roman" w:hAnsi="Times New Roman" w:cs="Times New Roman"/>
          <w:sz w:val="24"/>
          <w:szCs w:val="24"/>
        </w:rPr>
        <w:t xml:space="preserve"> объем</w:t>
      </w:r>
      <w:r w:rsidR="00C02BD3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2D2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>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</w:t>
      </w:r>
      <w:r w:rsidR="00A513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 xml:space="preserve">между медицинскими организациями </w:t>
      </w:r>
      <w:r w:rsidR="00C02BD3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 xml:space="preserve"> 2022 год</w:t>
      </w:r>
      <w:r w:rsidR="00395E8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D2DB8" w:rsidRPr="002D2DB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распоряжением Правительства РФ от 28 января 2022 года № 109-р.</w:t>
      </w:r>
    </w:p>
    <w:p w14:paraId="5735872F" w14:textId="4BC76EFA" w:rsidR="00D445D1" w:rsidRDefault="00D445D1" w:rsidP="00945FE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66DB0C0" w14:textId="7E4DF48C" w:rsidR="00A5130D" w:rsidRDefault="00153184" w:rsidP="00C44C33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sz w:val="24"/>
          <w:szCs w:val="24"/>
        </w:rPr>
        <w:t>Утвердить и распределить</w:t>
      </w:r>
      <w:r w:rsidR="00A5130D">
        <w:rPr>
          <w:rFonts w:ascii="Times New Roman" w:hAnsi="Times New Roman" w:cs="Times New Roman"/>
          <w:sz w:val="24"/>
          <w:szCs w:val="24"/>
        </w:rPr>
        <w:t xml:space="preserve"> дополнительные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объёмы медицинской помощи и </w:t>
      </w:r>
      <w:r w:rsidR="00A5130D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Pr="007C7424">
        <w:rPr>
          <w:rFonts w:ascii="Times New Roman" w:hAnsi="Times New Roman" w:cs="Times New Roman"/>
          <w:sz w:val="24"/>
          <w:szCs w:val="24"/>
        </w:rPr>
        <w:t>финансово</w:t>
      </w:r>
      <w:r w:rsidR="00A5130D">
        <w:rPr>
          <w:rFonts w:ascii="Times New Roman" w:hAnsi="Times New Roman" w:cs="Times New Roman"/>
          <w:sz w:val="24"/>
          <w:szCs w:val="24"/>
        </w:rPr>
        <w:t>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A5130D">
        <w:rPr>
          <w:rFonts w:ascii="Times New Roman" w:hAnsi="Times New Roman" w:cs="Times New Roman"/>
          <w:sz w:val="24"/>
          <w:szCs w:val="24"/>
        </w:rPr>
        <w:t xml:space="preserve">е </w:t>
      </w:r>
      <w:r w:rsidR="00A5130D" w:rsidRPr="002D2DB8">
        <w:rPr>
          <w:rFonts w:ascii="Times New Roman" w:eastAsia="Times New Roman" w:hAnsi="Times New Roman" w:cs="Times New Roman"/>
          <w:sz w:val="24"/>
          <w:szCs w:val="24"/>
        </w:rPr>
        <w:t>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 между медицинскими организациями в 2022 году в соответствии с распоряжением Правительства РФ от 28 января 2022 года № 109-р</w:t>
      </w:r>
      <w:r w:rsidR="00A5130D">
        <w:rPr>
          <w:rFonts w:ascii="Times New Roman" w:eastAsia="Times New Roman" w:hAnsi="Times New Roman" w:cs="Times New Roman"/>
          <w:sz w:val="24"/>
          <w:szCs w:val="24"/>
        </w:rPr>
        <w:t>, согласно приложени</w:t>
      </w:r>
      <w:r w:rsidR="00C02BD3">
        <w:rPr>
          <w:rFonts w:ascii="Times New Roman" w:eastAsia="Times New Roman" w:hAnsi="Times New Roman" w:cs="Times New Roman"/>
          <w:sz w:val="24"/>
          <w:szCs w:val="24"/>
        </w:rPr>
        <w:t>ю</w:t>
      </w:r>
      <w:r w:rsidR="00A5130D">
        <w:rPr>
          <w:rFonts w:ascii="Times New Roman" w:eastAsia="Times New Roman" w:hAnsi="Times New Roman" w:cs="Times New Roman"/>
          <w:sz w:val="24"/>
          <w:szCs w:val="24"/>
        </w:rPr>
        <w:t xml:space="preserve"> 1 к настоящему протоколу от 17.02.2022.</w:t>
      </w:r>
    </w:p>
    <w:p w14:paraId="556024DA" w14:textId="28FDA988" w:rsidR="00213733" w:rsidRDefault="00213733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859BF7" w14:textId="77777777" w:rsidR="00153184" w:rsidRDefault="00153184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A3EA60" w14:textId="77777777" w:rsidR="0065309E" w:rsidRDefault="0065309E" w:rsidP="0065309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18BC4" w14:textId="7B4A147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DFE4301" w14:textId="77777777" w:rsidR="0065309E" w:rsidRDefault="0065309E" w:rsidP="006651AE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559955E" w:rsidR="0003540B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C9CA270" w14:textId="77777777" w:rsidR="00581EAC" w:rsidRPr="00A5130D" w:rsidRDefault="00581EA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2BA5512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14844F3B" w14:textId="77777777" w:rsidR="003E7894" w:rsidRDefault="003E7894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1E6097E6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A5130D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6E0FDDB3" w:rsidR="002E107B" w:rsidRPr="00A5130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1ADEB402" w14:textId="77777777" w:rsidR="00AF7B7A" w:rsidRPr="00A5130D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A5130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01B85B64" w14:textId="77777777" w:rsidR="000A6B9F" w:rsidRPr="00A5130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83763B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83763B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55A13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395E8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395E8B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88D12" w14:textId="77777777" w:rsidR="00E60B12" w:rsidRDefault="00E60B12" w:rsidP="003B32C8">
      <w:pPr>
        <w:spacing w:after="0" w:line="240" w:lineRule="auto"/>
      </w:pPr>
      <w:r>
        <w:separator/>
      </w:r>
    </w:p>
  </w:endnote>
  <w:endnote w:type="continuationSeparator" w:id="0">
    <w:p w14:paraId="49DFA028" w14:textId="77777777" w:rsidR="00E60B12" w:rsidRDefault="00E60B1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E8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A13F4" w14:textId="77777777" w:rsidR="00E60B12" w:rsidRDefault="00E60B12" w:rsidP="003B32C8">
      <w:pPr>
        <w:spacing w:after="0" w:line="240" w:lineRule="auto"/>
      </w:pPr>
      <w:r>
        <w:separator/>
      </w:r>
    </w:p>
  </w:footnote>
  <w:footnote w:type="continuationSeparator" w:id="0">
    <w:p w14:paraId="461197A1" w14:textId="77777777" w:rsidR="00E60B12" w:rsidRDefault="00E60B1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3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0"/>
  </w:num>
  <w:num w:numId="4">
    <w:abstractNumId w:val="3"/>
  </w:num>
  <w:num w:numId="5">
    <w:abstractNumId w:val="24"/>
  </w:num>
  <w:num w:numId="6">
    <w:abstractNumId w:val="15"/>
  </w:num>
  <w:num w:numId="7">
    <w:abstractNumId w:val="18"/>
  </w:num>
  <w:num w:numId="8">
    <w:abstractNumId w:val="12"/>
  </w:num>
  <w:num w:numId="9">
    <w:abstractNumId w:val="4"/>
  </w:num>
  <w:num w:numId="10">
    <w:abstractNumId w:val="26"/>
  </w:num>
  <w:num w:numId="11">
    <w:abstractNumId w:val="16"/>
  </w:num>
  <w:num w:numId="12">
    <w:abstractNumId w:val="10"/>
  </w:num>
  <w:num w:numId="13">
    <w:abstractNumId w:val="17"/>
  </w:num>
  <w:num w:numId="14">
    <w:abstractNumId w:val="13"/>
  </w:num>
  <w:num w:numId="15">
    <w:abstractNumId w:val="14"/>
  </w:num>
  <w:num w:numId="16">
    <w:abstractNumId w:val="25"/>
  </w:num>
  <w:num w:numId="17">
    <w:abstractNumId w:val="6"/>
  </w:num>
  <w:num w:numId="18">
    <w:abstractNumId w:val="11"/>
  </w:num>
  <w:num w:numId="19">
    <w:abstractNumId w:val="27"/>
  </w:num>
  <w:num w:numId="20">
    <w:abstractNumId w:val="22"/>
  </w:num>
  <w:num w:numId="21">
    <w:abstractNumId w:val="7"/>
  </w:num>
  <w:num w:numId="22">
    <w:abstractNumId w:val="2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3"/>
  </w:num>
  <w:num w:numId="27">
    <w:abstractNumId w:val="0"/>
  </w:num>
  <w:num w:numId="28">
    <w:abstractNumId w:val="19"/>
  </w:num>
  <w:num w:numId="2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040F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2DB8"/>
    <w:rsid w:val="002D40B1"/>
    <w:rsid w:val="002D4969"/>
    <w:rsid w:val="002D5A4C"/>
    <w:rsid w:val="002E0A02"/>
    <w:rsid w:val="002E0F77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95E8B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90473"/>
    <w:rsid w:val="00590AA7"/>
    <w:rsid w:val="0059199F"/>
    <w:rsid w:val="00592055"/>
    <w:rsid w:val="005920F7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1A49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43A9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130D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0C02"/>
    <w:rsid w:val="00BC15E6"/>
    <w:rsid w:val="00BC2363"/>
    <w:rsid w:val="00BC24C8"/>
    <w:rsid w:val="00BC29C9"/>
    <w:rsid w:val="00BC34B1"/>
    <w:rsid w:val="00BD2360"/>
    <w:rsid w:val="00BD6F2A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2BD3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407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0B12"/>
    <w:rsid w:val="00E62C6A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59CBF510-0112-4428-89B1-1231EF10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69466-259B-4021-B40D-AC8EE0388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Кузнецова Надежда Юрьевна</cp:lastModifiedBy>
  <cp:revision>14</cp:revision>
  <cp:lastPrinted>2022-01-10T07:07:00Z</cp:lastPrinted>
  <dcterms:created xsi:type="dcterms:W3CDTF">2022-01-10T08:45:00Z</dcterms:created>
  <dcterms:modified xsi:type="dcterms:W3CDTF">2022-02-17T05:48:00Z</dcterms:modified>
</cp:coreProperties>
</file>